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/>
        <w:jc w:val="left"/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/>
        <w:jc w:val="left"/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附表1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0"/>
        <w:jc w:val="center"/>
        <w:rPr>
          <w:b w:val="0"/>
          <w:i w:val="0"/>
          <w:color w:val="auto"/>
          <w:sz w:val="21"/>
          <w:szCs w:val="21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拟遴选人员基本情况</w:t>
      </w:r>
    </w:p>
    <w:tbl>
      <w:tblPr>
        <w:tblStyle w:val="5"/>
        <w:tblpPr w:vertAnchor="text" w:tblpXSpec="center"/>
        <w:tblW w:w="1411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408"/>
        <w:gridCol w:w="1472"/>
        <w:gridCol w:w="1374"/>
        <w:gridCol w:w="1694"/>
        <w:gridCol w:w="1621"/>
        <w:gridCol w:w="1113"/>
        <w:gridCol w:w="1113"/>
        <w:gridCol w:w="1113"/>
        <w:gridCol w:w="111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（40%）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（40%）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业绩评价分（20%）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拟遴选人员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和耀宏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香格里拉市委组织部，部务委员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办公室主任（副）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34.4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36.056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14.2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84.66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0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巴雪莲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香格里拉市虎跳峡镇人民政府，科员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污染控制监督管理科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32.6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35.284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13.4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81.28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毛君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香格里拉市三坝乡人大，副主席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办公室主任（副）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33.328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14.6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79.93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墨秋艳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香格里拉市人力资源和社会保障局，科员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污染控制监督管理科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28.4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34.36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14.6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77.36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D005B"/>
    <w:rsid w:val="050D005B"/>
    <w:rsid w:val="0A5929C2"/>
    <w:rsid w:val="19AC725D"/>
    <w:rsid w:val="1CAC7442"/>
    <w:rsid w:val="343C3C9A"/>
    <w:rsid w:val="391239D5"/>
    <w:rsid w:val="514A1BCC"/>
    <w:rsid w:val="5A1D51C2"/>
    <w:rsid w:val="5B9B5F14"/>
    <w:rsid w:val="768964DC"/>
    <w:rsid w:val="76915192"/>
    <w:rsid w:val="7BBE5BF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2017-08-03T01:36:00Z</dcterms:created>
  <dc:creator>Administrator</dc:creator>
  <cp:lastModifiedBy>Administrator</cp:lastModifiedBy>
  <cp:lastPrinted>2017-08-16T02:28:00Z</cp:lastPrinted>
  <dcterms:modified xsi:type="dcterms:W3CDTF">2017-08-16T03:09:27Z</dcterms:modified>
  <dc:title>拟遴选人员基本情况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