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黑体" w:eastAsia="黑体"/>
          <w:sz w:val="44"/>
          <w:szCs w:val="44"/>
        </w:rPr>
      </w:pPr>
      <w:r>
        <w:rPr>
          <w:rFonts w:hint="eastAsia" w:ascii="黑体" w:eastAsia="黑体" w:cs="黑体"/>
          <w:sz w:val="44"/>
          <w:szCs w:val="44"/>
        </w:rPr>
        <w:t>梁河县</w:t>
      </w:r>
      <w:r>
        <w:rPr>
          <w:rFonts w:ascii="黑体" w:eastAsia="黑体" w:cs="黑体"/>
          <w:sz w:val="44"/>
          <w:szCs w:val="44"/>
        </w:rPr>
        <w:t>2016</w:t>
      </w:r>
      <w:r>
        <w:rPr>
          <w:rFonts w:hint="eastAsia" w:ascii="黑体" w:eastAsia="黑体" w:cs="黑体"/>
          <w:sz w:val="44"/>
          <w:szCs w:val="44"/>
        </w:rPr>
        <w:t>年度书记抓基层党建工作“三合一清单”</w:t>
      </w:r>
    </w:p>
    <w:p>
      <w:pPr>
        <w:rPr>
          <w:rFonts w:eastAsia="仿宋_GB2312"/>
          <w:sz w:val="34"/>
          <w:szCs w:val="34"/>
        </w:rPr>
      </w:pPr>
    </w:p>
    <w:p>
      <w:pPr>
        <w:rPr>
          <w:rFonts w:eastAsia="仿宋_GB2312"/>
          <w:sz w:val="34"/>
          <w:szCs w:val="34"/>
          <w:u w:val="single"/>
        </w:rPr>
      </w:pPr>
      <w:r>
        <w:rPr>
          <w:rFonts w:hint="eastAsia" w:eastAsia="仿宋_GB2312" w:cs="仿宋_GB2312"/>
          <w:sz w:val="34"/>
          <w:szCs w:val="34"/>
        </w:rPr>
        <w:t>上报单位（盖章）：</w:t>
      </w:r>
      <w:r>
        <w:rPr>
          <w:rFonts w:eastAsia="仿宋_GB2312"/>
          <w:sz w:val="34"/>
          <w:szCs w:val="34"/>
          <w:u w:val="single"/>
        </w:rPr>
        <w:t xml:space="preserve">  </w:t>
      </w:r>
      <w:r>
        <w:rPr>
          <w:rFonts w:hint="eastAsia" w:eastAsia="仿宋_GB2312" w:cs="仿宋_GB2312"/>
          <w:sz w:val="34"/>
          <w:szCs w:val="34"/>
          <w:u w:val="single"/>
        </w:rPr>
        <w:t>小厂乡党委</w:t>
      </w:r>
      <w:r>
        <w:rPr>
          <w:rFonts w:eastAsia="仿宋_GB2312"/>
          <w:sz w:val="34"/>
          <w:szCs w:val="34"/>
          <w:u w:val="single"/>
        </w:rPr>
        <w:t xml:space="preserve">  </w:t>
      </w:r>
      <w:r>
        <w:rPr>
          <w:rFonts w:eastAsia="仿宋_GB2312"/>
          <w:sz w:val="34"/>
          <w:szCs w:val="34"/>
        </w:rPr>
        <w:t xml:space="preserve">              </w:t>
      </w:r>
      <w:r>
        <w:rPr>
          <w:rFonts w:hint="eastAsia" w:eastAsia="仿宋_GB2312" w:cs="仿宋_GB2312"/>
          <w:sz w:val="34"/>
          <w:szCs w:val="34"/>
        </w:rPr>
        <w:t>党（工）委书记签字</w:t>
      </w:r>
      <w:r>
        <w:rPr>
          <w:rFonts w:eastAsia="仿宋_GB2312"/>
          <w:sz w:val="34"/>
          <w:szCs w:val="34"/>
        </w:rPr>
        <w:t>:</w:t>
      </w:r>
      <w:r>
        <w:rPr>
          <w:rFonts w:eastAsia="仿宋_GB2312"/>
          <w:sz w:val="34"/>
          <w:szCs w:val="34"/>
          <w:u w:val="single"/>
        </w:rPr>
        <w:t xml:space="preserve">  </w:t>
      </w:r>
      <w:r>
        <w:rPr>
          <w:rFonts w:hint="eastAsia" w:eastAsia="仿宋_GB2312"/>
          <w:sz w:val="34"/>
          <w:szCs w:val="34"/>
          <w:u w:val="single"/>
          <w:lang w:eastAsia="zh-CN"/>
        </w:rPr>
        <w:t>杨艳</w:t>
      </w:r>
      <w:bookmarkStart w:id="0" w:name="_GoBack"/>
      <w:bookmarkEnd w:id="0"/>
      <w:r>
        <w:rPr>
          <w:rFonts w:eastAsia="仿宋_GB2312"/>
          <w:sz w:val="34"/>
          <w:szCs w:val="34"/>
          <w:u w:val="single"/>
        </w:rPr>
        <w:t xml:space="preserve">          </w:t>
      </w:r>
    </w:p>
    <w:tbl>
      <w:tblPr>
        <w:tblStyle w:val="5"/>
        <w:tblW w:w="134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100"/>
        <w:gridCol w:w="7022"/>
        <w:gridCol w:w="1559"/>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75" w:type="dxa"/>
            <w:vAlign w:val="center"/>
          </w:tcPr>
          <w:p>
            <w:pPr>
              <w:jc w:val="center"/>
              <w:rPr>
                <w:rFonts w:ascii="宋体" w:cs="宋体"/>
                <w:b/>
                <w:bCs/>
              </w:rPr>
            </w:pPr>
            <w:r>
              <w:rPr>
                <w:rFonts w:hint="eastAsia" w:ascii="宋体" w:hAnsi="宋体" w:cs="宋体"/>
                <w:b/>
                <w:bCs/>
              </w:rPr>
              <w:t>序号</w:t>
            </w:r>
          </w:p>
        </w:tc>
        <w:tc>
          <w:tcPr>
            <w:tcW w:w="3100" w:type="dxa"/>
            <w:vAlign w:val="center"/>
          </w:tcPr>
          <w:p>
            <w:pPr>
              <w:jc w:val="center"/>
              <w:rPr>
                <w:rFonts w:ascii="宋体" w:cs="宋体"/>
                <w:b/>
                <w:bCs/>
              </w:rPr>
            </w:pPr>
            <w:r>
              <w:rPr>
                <w:rFonts w:hint="eastAsia" w:ascii="宋体" w:cs="宋体"/>
                <w:b/>
                <w:bCs/>
              </w:rPr>
              <w:t>“</w:t>
            </w:r>
            <w:r>
              <w:rPr>
                <w:rFonts w:hint="eastAsia" w:ascii="宋体" w:hAnsi="宋体" w:cs="宋体"/>
                <w:b/>
                <w:bCs/>
              </w:rPr>
              <w:t>三合一清单</w:t>
            </w:r>
            <w:r>
              <w:rPr>
                <w:rFonts w:hint="eastAsia" w:ascii="宋体" w:cs="宋体"/>
                <w:b/>
                <w:bCs/>
              </w:rPr>
              <w:t>”</w:t>
            </w:r>
            <w:r>
              <w:rPr>
                <w:rFonts w:hint="eastAsia" w:ascii="宋体" w:hAnsi="宋体" w:cs="宋体"/>
                <w:b/>
                <w:bCs/>
              </w:rPr>
              <w:t>事项</w:t>
            </w:r>
          </w:p>
        </w:tc>
        <w:tc>
          <w:tcPr>
            <w:tcW w:w="7022" w:type="dxa"/>
            <w:vAlign w:val="center"/>
          </w:tcPr>
          <w:p>
            <w:pPr>
              <w:jc w:val="center"/>
              <w:rPr>
                <w:rFonts w:ascii="宋体" w:cs="宋体"/>
                <w:b/>
                <w:bCs/>
              </w:rPr>
            </w:pPr>
            <w:r>
              <w:rPr>
                <w:rFonts w:hint="eastAsia" w:ascii="宋体" w:hAnsi="宋体" w:cs="宋体"/>
                <w:b/>
                <w:bCs/>
              </w:rPr>
              <w:t>推进工作重点举措</w:t>
            </w:r>
          </w:p>
        </w:tc>
        <w:tc>
          <w:tcPr>
            <w:tcW w:w="1559" w:type="dxa"/>
            <w:vAlign w:val="center"/>
          </w:tcPr>
          <w:p>
            <w:pPr>
              <w:jc w:val="center"/>
              <w:rPr>
                <w:rFonts w:ascii="宋体" w:cs="宋体"/>
                <w:b/>
                <w:bCs/>
              </w:rPr>
            </w:pPr>
            <w:r>
              <w:rPr>
                <w:rFonts w:hint="eastAsia" w:ascii="宋体" w:hAnsi="宋体" w:cs="宋体"/>
                <w:b/>
                <w:bCs/>
              </w:rPr>
              <w:t>完成时限</w:t>
            </w:r>
          </w:p>
        </w:tc>
        <w:tc>
          <w:tcPr>
            <w:tcW w:w="876" w:type="dxa"/>
            <w:vAlign w:val="center"/>
          </w:tcPr>
          <w:p>
            <w:pPr>
              <w:jc w:val="center"/>
              <w:rPr>
                <w:rFonts w:asci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75" w:type="dxa"/>
          </w:tcPr>
          <w:p>
            <w:pPr>
              <w:jc w:val="center"/>
              <w:rPr>
                <w:rFonts w:eastAsia="仿宋_GB2312"/>
              </w:rPr>
            </w:pPr>
            <w:r>
              <w:rPr>
                <w:rFonts w:eastAsia="仿宋_GB2312"/>
              </w:rPr>
              <w:t>1</w:t>
            </w:r>
          </w:p>
        </w:tc>
        <w:tc>
          <w:tcPr>
            <w:tcW w:w="3100" w:type="dxa"/>
          </w:tcPr>
          <w:p>
            <w:pPr>
              <w:spacing w:line="360" w:lineRule="exact"/>
              <w:rPr>
                <w:rFonts w:ascii="仿宋_GB2312" w:eastAsia="仿宋_GB2312"/>
              </w:rPr>
            </w:pPr>
            <w:r>
              <w:rPr>
                <w:rFonts w:hint="eastAsia" w:cs="宋体"/>
              </w:rPr>
              <w:t>认真履行好党建工作“第一责任人”职责</w:t>
            </w:r>
          </w:p>
        </w:tc>
        <w:tc>
          <w:tcPr>
            <w:tcW w:w="7022" w:type="dxa"/>
          </w:tcPr>
          <w:p>
            <w:pPr>
              <w:spacing w:line="360" w:lineRule="exact"/>
            </w:pPr>
            <w:r>
              <w:t>1</w:t>
            </w:r>
            <w:r>
              <w:rPr>
                <w:rFonts w:hint="eastAsia" w:cs="宋体"/>
              </w:rPr>
              <w:t>、年内对全乡</w:t>
            </w:r>
            <w:r>
              <w:t>18</w:t>
            </w:r>
            <w:r>
              <w:rPr>
                <w:rFonts w:hint="eastAsia" w:cs="宋体"/>
              </w:rPr>
              <w:t>个农村党支部进行全面走访调研，摸清底子，理顺基层党建和产业发展思路。</w:t>
            </w:r>
          </w:p>
          <w:p>
            <w:pPr>
              <w:spacing w:line="360" w:lineRule="exact"/>
            </w:pPr>
            <w:r>
              <w:t>2</w:t>
            </w:r>
            <w:r>
              <w:rPr>
                <w:rFonts w:hint="eastAsia" w:cs="宋体"/>
              </w:rPr>
              <w:t>、加强理论学习，落实党委中心组学习制度，全年组织学习不少于</w:t>
            </w:r>
            <w:r>
              <w:t>12</w:t>
            </w:r>
            <w:r>
              <w:rPr>
                <w:rFonts w:hint="eastAsia" w:cs="宋体"/>
              </w:rPr>
              <w:t>次。</w:t>
            </w:r>
            <w:r>
              <w:t>3</w:t>
            </w:r>
            <w:r>
              <w:rPr>
                <w:rFonts w:hint="eastAsia" w:cs="宋体"/>
              </w:rPr>
              <w:t>、每月主持召开一次党建工作列会，听取党政班子成员汇报上月抓党建工作落实情况，安排部署当月党建工作。</w:t>
            </w:r>
          </w:p>
          <w:p>
            <w:pPr>
              <w:spacing w:line="360" w:lineRule="exact"/>
              <w:rPr>
                <w:rFonts w:ascii="仿宋_GB2312" w:eastAsia="仿宋_GB2312"/>
              </w:rPr>
            </w:pPr>
            <w:r>
              <w:t>4</w:t>
            </w:r>
            <w:r>
              <w:rPr>
                <w:rFonts w:hint="eastAsia" w:cs="宋体"/>
              </w:rPr>
              <w:t>、每半年主持召开一次党建工作推进会，研究谋划基层党建重点工作、重要措施。</w:t>
            </w:r>
            <w:r>
              <w:t xml:space="preserve"> </w:t>
            </w:r>
          </w:p>
        </w:tc>
        <w:tc>
          <w:tcPr>
            <w:tcW w:w="1559" w:type="dxa"/>
          </w:tcPr>
          <w:p>
            <w:pPr>
              <w:spacing w:line="360" w:lineRule="exact"/>
            </w:pPr>
            <w:r>
              <w:t>2016</w:t>
            </w:r>
            <w:r>
              <w:rPr>
                <w:rFonts w:hint="eastAsia" w:cs="宋体"/>
              </w:rPr>
              <w:t>年</w:t>
            </w:r>
            <w:r>
              <w:t>12</w:t>
            </w:r>
            <w:r>
              <w:rPr>
                <w:rFonts w:hint="eastAsia" w:cs="宋体"/>
              </w:rPr>
              <w:t>月前完成调研工作，并长期坚持</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75" w:type="dxa"/>
          </w:tcPr>
          <w:p>
            <w:pPr>
              <w:jc w:val="center"/>
              <w:rPr>
                <w:rFonts w:eastAsia="仿宋_GB2312"/>
              </w:rPr>
            </w:pPr>
            <w:r>
              <w:rPr>
                <w:rFonts w:eastAsia="仿宋_GB2312"/>
              </w:rPr>
              <w:t>2</w:t>
            </w:r>
          </w:p>
        </w:tc>
        <w:tc>
          <w:tcPr>
            <w:tcW w:w="3100" w:type="dxa"/>
          </w:tcPr>
          <w:p>
            <w:pPr>
              <w:spacing w:line="360" w:lineRule="exact"/>
            </w:pPr>
            <w:r>
              <w:rPr>
                <w:rFonts w:hint="eastAsia" w:cs="宋体"/>
              </w:rPr>
              <w:t>抓好党组织活动室建设工作</w:t>
            </w:r>
          </w:p>
        </w:tc>
        <w:tc>
          <w:tcPr>
            <w:tcW w:w="7022" w:type="dxa"/>
          </w:tcPr>
          <w:p>
            <w:pPr>
              <w:spacing w:line="360" w:lineRule="exact"/>
            </w:pPr>
            <w:r>
              <w:rPr>
                <w:rFonts w:hint="eastAsia" w:cs="宋体"/>
              </w:rPr>
              <w:t>结合州县组织部每个党组织活动室建设给予</w:t>
            </w:r>
            <w:r>
              <w:t>10</w:t>
            </w:r>
            <w:r>
              <w:rPr>
                <w:rFonts w:hint="eastAsia" w:cs="宋体"/>
              </w:rPr>
              <w:t>万元的资金支持，通过整合“一事一议”、扶贫、发改、民政等部门的扶持项目，完成</w:t>
            </w:r>
            <w:r>
              <w:t>2016</w:t>
            </w:r>
            <w:r>
              <w:rPr>
                <w:rFonts w:hint="eastAsia" w:cs="宋体"/>
              </w:rPr>
              <w:t>年小厂乡党员活动室建设任务。</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875" w:type="dxa"/>
          </w:tcPr>
          <w:p>
            <w:pPr>
              <w:jc w:val="center"/>
              <w:rPr>
                <w:rFonts w:eastAsia="仿宋_GB2312"/>
              </w:rPr>
            </w:pPr>
            <w:r>
              <w:rPr>
                <w:rFonts w:eastAsia="仿宋_GB2312"/>
              </w:rPr>
              <w:t>3</w:t>
            </w:r>
          </w:p>
        </w:tc>
        <w:tc>
          <w:tcPr>
            <w:tcW w:w="3100" w:type="dxa"/>
          </w:tcPr>
          <w:p>
            <w:pPr>
              <w:spacing w:line="360" w:lineRule="exact"/>
            </w:pPr>
            <w:r>
              <w:t xml:space="preserve"> </w:t>
            </w:r>
            <w:r>
              <w:rPr>
                <w:rFonts w:hint="eastAsia" w:cs="宋体"/>
              </w:rPr>
              <w:t>“股份合作经济”推进乏力的问题</w:t>
            </w:r>
          </w:p>
        </w:tc>
        <w:tc>
          <w:tcPr>
            <w:tcW w:w="7022" w:type="dxa"/>
          </w:tcPr>
          <w:p>
            <w:pPr>
              <w:spacing w:line="360" w:lineRule="exact"/>
            </w:pPr>
            <w:r>
              <w:t>1</w:t>
            </w:r>
            <w:r>
              <w:rPr>
                <w:rFonts w:hint="eastAsia" w:cs="宋体"/>
              </w:rPr>
              <w:t>、巩固原有村集体经济的基础上，发展壮大村集体经济，</w:t>
            </w:r>
            <w:r>
              <w:t xml:space="preserve"> 2016</w:t>
            </w:r>
            <w:r>
              <w:rPr>
                <w:rFonts w:hint="eastAsia" w:cs="宋体"/>
              </w:rPr>
              <w:t>年全乡消除“空壳村”，力争使年收入万元以上村集体经济</w:t>
            </w:r>
            <w:r>
              <w:t>3</w:t>
            </w:r>
            <w:r>
              <w:rPr>
                <w:rFonts w:hint="eastAsia" w:cs="宋体"/>
              </w:rPr>
              <w:t>个。</w:t>
            </w:r>
          </w:p>
          <w:p>
            <w:pPr>
              <w:spacing w:line="360" w:lineRule="exact"/>
            </w:pPr>
            <w:r>
              <w:t>2</w:t>
            </w:r>
            <w:r>
              <w:rPr>
                <w:rFonts w:hint="eastAsia" w:cs="宋体"/>
              </w:rPr>
              <w:t>、组织村两委、致富能手外出学习先进经验，对有一定基础的党员，积极扶持，帮助农村党员群众发展产业致富增收。</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4</w:t>
            </w:r>
          </w:p>
        </w:tc>
        <w:tc>
          <w:tcPr>
            <w:tcW w:w="3100" w:type="dxa"/>
          </w:tcPr>
          <w:p>
            <w:pPr>
              <w:spacing w:line="360" w:lineRule="exact"/>
            </w:pPr>
            <w:r>
              <w:rPr>
                <w:rFonts w:hint="eastAsia" w:cs="宋体"/>
              </w:rPr>
              <w:t>进一步加强对农村党员的教育管理工作</w:t>
            </w:r>
          </w:p>
        </w:tc>
        <w:tc>
          <w:tcPr>
            <w:tcW w:w="7022" w:type="dxa"/>
          </w:tcPr>
          <w:p>
            <w:pPr>
              <w:spacing w:line="360" w:lineRule="exact"/>
            </w:pPr>
            <w:r>
              <w:t>1</w:t>
            </w:r>
            <w:r>
              <w:rPr>
                <w:rFonts w:hint="eastAsia" w:cs="宋体"/>
              </w:rPr>
              <w:t>、继续开展好党员固定活动日和党员星级评定工作；</w:t>
            </w:r>
          </w:p>
          <w:p>
            <w:pPr>
              <w:spacing w:line="360" w:lineRule="exact"/>
            </w:pPr>
            <w:r>
              <w:t>2</w:t>
            </w:r>
            <w:r>
              <w:rPr>
                <w:rFonts w:hint="eastAsia" w:cs="宋体"/>
              </w:rPr>
              <w:t>、对全乡基层党组织干部至少进行</w:t>
            </w:r>
            <w:r>
              <w:t>2</w:t>
            </w:r>
            <w:r>
              <w:rPr>
                <w:rFonts w:hint="eastAsia" w:cs="宋体"/>
              </w:rPr>
              <w:t>次党务知识和党建工作的专题培训；</w:t>
            </w:r>
            <w:r>
              <w:t>3</w:t>
            </w:r>
            <w:r>
              <w:rPr>
                <w:rFonts w:hint="eastAsia" w:cs="宋体"/>
              </w:rPr>
              <w:t>、继续完善干部管理制度，加大对党员干部，尤其是村干部的监督教育力度，稳妥处理不合格党员，严肃处理违纪违法人员。</w:t>
            </w:r>
          </w:p>
        </w:tc>
        <w:tc>
          <w:tcPr>
            <w:tcW w:w="1559" w:type="dxa"/>
          </w:tcPr>
          <w:p>
            <w:pPr>
              <w:spacing w:line="360" w:lineRule="exact"/>
            </w:pPr>
            <w:r>
              <w:rPr>
                <w:rFonts w:hint="eastAsia" w:cs="宋体"/>
              </w:rPr>
              <w:t>长期坚持</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5</w:t>
            </w:r>
          </w:p>
        </w:tc>
        <w:tc>
          <w:tcPr>
            <w:tcW w:w="3100" w:type="dxa"/>
          </w:tcPr>
          <w:p>
            <w:pPr>
              <w:spacing w:line="360" w:lineRule="exact"/>
            </w:pPr>
            <w:r>
              <w:rPr>
                <w:rFonts w:hint="eastAsia" w:cs="宋体"/>
              </w:rPr>
              <w:t>抓好基层党员带领群众创业致富贷款工作</w:t>
            </w:r>
          </w:p>
        </w:tc>
        <w:tc>
          <w:tcPr>
            <w:tcW w:w="7022" w:type="dxa"/>
          </w:tcPr>
          <w:p>
            <w:pPr>
              <w:spacing w:line="360" w:lineRule="exact"/>
            </w:pPr>
            <w:r>
              <w:rPr>
                <w:rFonts w:hint="eastAsia" w:cs="宋体"/>
              </w:rPr>
              <w:t>完成</w:t>
            </w:r>
            <w:r>
              <w:t>2016</w:t>
            </w:r>
            <w:r>
              <w:rPr>
                <w:rFonts w:hint="eastAsia" w:cs="宋体"/>
              </w:rPr>
              <w:t>年基层党员带领群众创业致富贷款发放工作，进一步强化跟踪、服务，通过基层党员带领群众创业致富贷款大力培养党员信贷创业致富典型。</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6</w:t>
            </w:r>
          </w:p>
        </w:tc>
        <w:tc>
          <w:tcPr>
            <w:tcW w:w="3100" w:type="dxa"/>
          </w:tcPr>
          <w:p>
            <w:pPr>
              <w:spacing w:line="360" w:lineRule="exact"/>
            </w:pPr>
            <w:r>
              <w:rPr>
                <w:rFonts w:hint="eastAsia" w:cs="宋体"/>
              </w:rPr>
              <w:t>抓实抓好为民服务综合站建设工作</w:t>
            </w:r>
          </w:p>
        </w:tc>
        <w:tc>
          <w:tcPr>
            <w:tcW w:w="7022" w:type="dxa"/>
          </w:tcPr>
          <w:p>
            <w:pPr>
              <w:spacing w:line="360" w:lineRule="exact"/>
            </w:pPr>
            <w:r>
              <w:rPr>
                <w:rFonts w:hint="eastAsia" w:cs="宋体"/>
              </w:rPr>
              <w:t>积极开展业务培训，明确专人负责，建立考核机制，督促各村业务员按时录入党建服务平台信息，定期到村级站点进行检查指导。</w:t>
            </w:r>
          </w:p>
        </w:tc>
        <w:tc>
          <w:tcPr>
            <w:tcW w:w="1559" w:type="dxa"/>
          </w:tcPr>
          <w:p>
            <w:pPr>
              <w:spacing w:line="360" w:lineRule="exact"/>
            </w:pPr>
            <w:r>
              <w:rPr>
                <w:rFonts w:hint="eastAsia" w:cs="宋体"/>
              </w:rPr>
              <w:t>长期坚持</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7</w:t>
            </w:r>
          </w:p>
        </w:tc>
        <w:tc>
          <w:tcPr>
            <w:tcW w:w="3100" w:type="dxa"/>
          </w:tcPr>
          <w:p>
            <w:pPr>
              <w:spacing w:line="360" w:lineRule="exact"/>
            </w:pPr>
            <w:r>
              <w:rPr>
                <w:rFonts w:hint="eastAsia" w:cs="宋体"/>
              </w:rPr>
              <w:t>抓好镇党委和村“两委”换届选举工作</w:t>
            </w:r>
          </w:p>
        </w:tc>
        <w:tc>
          <w:tcPr>
            <w:tcW w:w="7022" w:type="dxa"/>
          </w:tcPr>
          <w:p>
            <w:pPr>
              <w:spacing w:line="360" w:lineRule="exact"/>
            </w:pPr>
            <w:r>
              <w:t>1</w:t>
            </w:r>
            <w:r>
              <w:rPr>
                <w:rFonts w:hint="eastAsia" w:cs="宋体"/>
              </w:rPr>
              <w:t>、按照上级要求，积极做好镇党委换届选举各项工作；</w:t>
            </w:r>
          </w:p>
          <w:p>
            <w:pPr>
              <w:spacing w:line="360" w:lineRule="exact"/>
            </w:pPr>
            <w:r>
              <w:t>2</w:t>
            </w:r>
            <w:r>
              <w:rPr>
                <w:rFonts w:hint="eastAsia" w:cs="宋体"/>
              </w:rPr>
              <w:t>、成立了换届选举工作领导小组，明确各班子成员负责制。</w:t>
            </w:r>
          </w:p>
          <w:p>
            <w:pPr>
              <w:spacing w:line="360" w:lineRule="exact"/>
            </w:pPr>
            <w:r>
              <w:t>3</w:t>
            </w:r>
            <w:r>
              <w:rPr>
                <w:rFonts w:hint="eastAsia" w:cs="宋体"/>
              </w:rPr>
              <w:t>、积极筹备认真谋划，提前摸清重点难点，扎实抓好村</w:t>
            </w:r>
            <w:r>
              <w:t xml:space="preserve"> </w:t>
            </w:r>
            <w:r>
              <w:rPr>
                <w:rFonts w:hint="eastAsia" w:cs="宋体"/>
              </w:rPr>
              <w:t>“两委”换届选举工作。</w:t>
            </w:r>
          </w:p>
        </w:tc>
        <w:tc>
          <w:tcPr>
            <w:tcW w:w="1559" w:type="dxa"/>
          </w:tcPr>
          <w:p>
            <w:pPr>
              <w:spacing w:line="360" w:lineRule="exact"/>
            </w:pPr>
            <w:r>
              <w:t>2016</w:t>
            </w:r>
            <w:r>
              <w:rPr>
                <w:rFonts w:hint="eastAsia" w:cs="宋体"/>
              </w:rPr>
              <w:t>年</w:t>
            </w:r>
            <w:r>
              <w:t>6</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8</w:t>
            </w:r>
          </w:p>
        </w:tc>
        <w:tc>
          <w:tcPr>
            <w:tcW w:w="3100" w:type="dxa"/>
          </w:tcPr>
          <w:p>
            <w:pPr>
              <w:spacing w:line="360" w:lineRule="exact"/>
            </w:pPr>
            <w:r>
              <w:rPr>
                <w:rFonts w:hint="eastAsia" w:cs="宋体"/>
              </w:rPr>
              <w:t>落实主体责任，加强党风廉政建设</w:t>
            </w:r>
          </w:p>
        </w:tc>
        <w:tc>
          <w:tcPr>
            <w:tcW w:w="7022" w:type="dxa"/>
          </w:tcPr>
          <w:p>
            <w:pPr>
              <w:spacing w:line="360" w:lineRule="exact"/>
            </w:pPr>
            <w:r>
              <w:t>1.</w:t>
            </w:r>
            <w:r>
              <w:rPr>
                <w:rFonts w:hint="eastAsia" w:cs="宋体"/>
              </w:rPr>
              <w:t>认真履行党委党风廉政建设主体责任，强化便民服务措施，深入治理基层干部不作为、乱作为，损害群众利益等问题。</w:t>
            </w:r>
          </w:p>
          <w:p>
            <w:pPr>
              <w:spacing w:line="360" w:lineRule="exact"/>
            </w:pPr>
            <w:r>
              <w:t>2.</w:t>
            </w:r>
            <w:r>
              <w:rPr>
                <w:rFonts w:hint="eastAsia" w:cs="宋体"/>
              </w:rPr>
              <w:t>加强党风党纪和廉洁自律教育，领导和支持乡纪委进一步做好执纪、监督等党风廉政建设工作。</w:t>
            </w:r>
          </w:p>
          <w:p>
            <w:pPr>
              <w:spacing w:line="360" w:lineRule="exact"/>
            </w:pPr>
            <w:r>
              <w:t>3</w:t>
            </w:r>
            <w:r>
              <w:rPr>
                <w:rFonts w:hint="eastAsia" w:cs="宋体"/>
              </w:rPr>
              <w:t>、完善《小厂乡干部职工管理规定》，形成制度约束机制，加大作风督查力度。</w:t>
            </w:r>
          </w:p>
        </w:tc>
        <w:tc>
          <w:tcPr>
            <w:tcW w:w="1559" w:type="dxa"/>
          </w:tcPr>
          <w:p>
            <w:pPr>
              <w:spacing w:line="360" w:lineRule="exact"/>
            </w:pPr>
            <w:r>
              <w:rPr>
                <w:rFonts w:hint="eastAsia" w:cs="宋体"/>
              </w:rPr>
              <w:t>长期坚持</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9</w:t>
            </w:r>
          </w:p>
        </w:tc>
        <w:tc>
          <w:tcPr>
            <w:tcW w:w="3100" w:type="dxa"/>
          </w:tcPr>
          <w:p>
            <w:pPr>
              <w:spacing w:line="360" w:lineRule="exact"/>
            </w:pPr>
            <w:r>
              <w:rPr>
                <w:rFonts w:hint="eastAsia" w:cs="宋体"/>
              </w:rPr>
              <w:t>充分发挥基层党组织带头人作用的发挥，培育党建示范点</w:t>
            </w:r>
          </w:p>
        </w:tc>
        <w:tc>
          <w:tcPr>
            <w:tcW w:w="7022" w:type="dxa"/>
          </w:tcPr>
          <w:p>
            <w:pPr>
              <w:spacing w:line="360" w:lineRule="exact"/>
            </w:pPr>
            <w:r>
              <w:t>1.</w:t>
            </w:r>
            <w:r>
              <w:rPr>
                <w:rFonts w:hint="eastAsia" w:cs="宋体"/>
              </w:rPr>
              <w:t>把“双带”能力强的优秀人才，充实到党支部班子上来，加强对选派驻村的常务书记的管理。</w:t>
            </w:r>
          </w:p>
          <w:p>
            <w:pPr>
              <w:spacing w:line="360" w:lineRule="exact"/>
            </w:pPr>
            <w:r>
              <w:t xml:space="preserve">2. </w:t>
            </w:r>
            <w:r>
              <w:rPr>
                <w:rFonts w:hint="eastAsia" w:cs="宋体"/>
              </w:rPr>
              <w:t>学习勐养帮盖村等优秀示范点的先进经验，结合本乡实际，按照“</w:t>
            </w:r>
            <w:r>
              <w:t>8433</w:t>
            </w:r>
            <w:r>
              <w:rPr>
                <w:rFonts w:hint="eastAsia" w:cs="宋体"/>
              </w:rPr>
              <w:t>”的目标要求，重点培育打造</w:t>
            </w:r>
            <w:r>
              <w:t>1-2</w:t>
            </w:r>
            <w:r>
              <w:rPr>
                <w:rFonts w:hint="eastAsia" w:cs="宋体"/>
              </w:rPr>
              <w:t>个有特色、有成效的党建示范点。</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10</w:t>
            </w:r>
          </w:p>
        </w:tc>
        <w:tc>
          <w:tcPr>
            <w:tcW w:w="3100" w:type="dxa"/>
          </w:tcPr>
          <w:p>
            <w:pPr>
              <w:spacing w:line="360" w:lineRule="exact"/>
            </w:pPr>
            <w:r>
              <w:rPr>
                <w:rFonts w:hint="eastAsia" w:cs="宋体"/>
              </w:rPr>
              <w:t>抓好软弱涣散党组织整顿工作</w:t>
            </w:r>
          </w:p>
        </w:tc>
        <w:tc>
          <w:tcPr>
            <w:tcW w:w="7022" w:type="dxa"/>
          </w:tcPr>
          <w:p>
            <w:pPr>
              <w:spacing w:line="360" w:lineRule="exact"/>
            </w:pPr>
            <w:r>
              <w:t>1.</w:t>
            </w:r>
            <w:r>
              <w:rPr>
                <w:rFonts w:hint="eastAsia" w:cs="宋体"/>
              </w:rPr>
              <w:t>抓好党组织分类定级工作。</w:t>
            </w:r>
          </w:p>
          <w:p>
            <w:pPr>
              <w:spacing w:line="360" w:lineRule="exact"/>
            </w:pPr>
            <w:r>
              <w:t>2.</w:t>
            </w:r>
            <w:r>
              <w:rPr>
                <w:rFonts w:hint="eastAsia" w:cs="宋体"/>
              </w:rPr>
              <w:t>总结龙塘村党总支的整顿经验，做好</w:t>
            </w:r>
            <w:r>
              <w:t>2016</w:t>
            </w:r>
            <w:r>
              <w:rPr>
                <w:rFonts w:hint="eastAsia" w:cs="宋体"/>
              </w:rPr>
              <w:t>年软弱涣散党组织的整顿工作。</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11</w:t>
            </w:r>
          </w:p>
        </w:tc>
        <w:tc>
          <w:tcPr>
            <w:tcW w:w="3100" w:type="dxa"/>
          </w:tcPr>
          <w:p>
            <w:pPr>
              <w:spacing w:line="360" w:lineRule="exact"/>
            </w:pPr>
            <w:r>
              <w:rPr>
                <w:rFonts w:hint="eastAsia" w:cs="宋体"/>
              </w:rPr>
              <w:t>确保联系服务群众落到实处</w:t>
            </w:r>
          </w:p>
        </w:tc>
        <w:tc>
          <w:tcPr>
            <w:tcW w:w="7022" w:type="dxa"/>
          </w:tcPr>
          <w:p>
            <w:pPr>
              <w:spacing w:line="360" w:lineRule="exact"/>
            </w:pPr>
            <w:r>
              <w:t>1.</w:t>
            </w:r>
            <w:r>
              <w:rPr>
                <w:rFonts w:hint="eastAsia" w:cs="宋体"/>
              </w:rPr>
              <w:t>继续推行“党员干部直接联系服务群众活动”，切实解决关系群众切身利益的热点问题，扎实抓好</w:t>
            </w:r>
            <w:r>
              <w:t>2016</w:t>
            </w:r>
            <w:r>
              <w:rPr>
                <w:rFonts w:hint="eastAsia" w:cs="宋体"/>
              </w:rPr>
              <w:t>年危房改造、安居工程等惠民项目；</w:t>
            </w:r>
            <w:r>
              <w:t xml:space="preserve"> </w:t>
            </w:r>
          </w:p>
          <w:p>
            <w:pPr>
              <w:spacing w:line="360" w:lineRule="exact"/>
            </w:pPr>
            <w:r>
              <w:t>2.</w:t>
            </w:r>
            <w:r>
              <w:rPr>
                <w:rFonts w:hint="eastAsia" w:cs="宋体"/>
              </w:rPr>
              <w:t>扎实推进“挂包帮、转走访”工作，确实履行起第一责任人的职责，不脱贫不脱钩。</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875" w:type="dxa"/>
          </w:tcPr>
          <w:p>
            <w:pPr>
              <w:jc w:val="center"/>
              <w:rPr>
                <w:rFonts w:eastAsia="仿宋_GB2312"/>
              </w:rPr>
            </w:pPr>
            <w:r>
              <w:rPr>
                <w:rFonts w:eastAsia="仿宋_GB2312"/>
              </w:rPr>
              <w:t>12</w:t>
            </w:r>
          </w:p>
        </w:tc>
        <w:tc>
          <w:tcPr>
            <w:tcW w:w="3100" w:type="dxa"/>
          </w:tcPr>
          <w:p>
            <w:pPr>
              <w:spacing w:line="360" w:lineRule="exact"/>
              <w:jc w:val="left"/>
            </w:pPr>
            <w:r>
              <w:rPr>
                <w:rFonts w:hint="eastAsia" w:cs="宋体"/>
              </w:rPr>
              <w:t>抓实党员发展工作</w:t>
            </w:r>
          </w:p>
        </w:tc>
        <w:tc>
          <w:tcPr>
            <w:tcW w:w="7022" w:type="dxa"/>
          </w:tcPr>
          <w:p>
            <w:pPr>
              <w:spacing w:line="360" w:lineRule="exact"/>
              <w:jc w:val="left"/>
            </w:pPr>
            <w:r>
              <w:rPr>
                <w:rFonts w:hint="eastAsia" w:cs="宋体"/>
              </w:rPr>
              <w:t>严格执行“十六字”方针、“二十五道程序”，落实调控政策，规范发展党员，优先从致富能手、优秀青年中发展，优化党员结构。</w:t>
            </w:r>
          </w:p>
        </w:tc>
        <w:tc>
          <w:tcPr>
            <w:tcW w:w="1559" w:type="dxa"/>
          </w:tcPr>
          <w:p>
            <w:pPr>
              <w:spacing w:line="360" w:lineRule="exact"/>
            </w:pPr>
            <w:r>
              <w:t>2016</w:t>
            </w:r>
            <w:r>
              <w:rPr>
                <w:rFonts w:hint="eastAsia" w:cs="宋体"/>
              </w:rPr>
              <w:t>年</w:t>
            </w:r>
            <w:r>
              <w:t>12</w:t>
            </w:r>
            <w:r>
              <w:rPr>
                <w:rFonts w:hint="eastAsia" w:cs="宋体"/>
              </w:rPr>
              <w:t>月</w:t>
            </w:r>
          </w:p>
        </w:tc>
        <w:tc>
          <w:tcPr>
            <w:tcW w:w="876" w:type="dxa"/>
          </w:tcPr>
          <w:p>
            <w:pPr>
              <w:rPr>
                <w:rFonts w:eastAsia="仿宋_GB2312"/>
                <w:sz w:val="34"/>
                <w:szCs w:val="34"/>
              </w:rPr>
            </w:pPr>
          </w:p>
        </w:tc>
      </w:tr>
    </w:tbl>
    <w:p>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Verdana">
    <w:panose1 w:val="020B0604030504040204"/>
    <w:charset w:val="00"/>
    <w:family w:val="decorative"/>
    <w:pitch w:val="default"/>
    <w:sig w:usb0="A10006FF" w:usb1="4000205B" w:usb2="00000010"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BF"/>
    <w:rsid w:val="000D40ED"/>
    <w:rsid w:val="00133B10"/>
    <w:rsid w:val="001408E8"/>
    <w:rsid w:val="00150B32"/>
    <w:rsid w:val="002929C4"/>
    <w:rsid w:val="00355AEE"/>
    <w:rsid w:val="00384E2C"/>
    <w:rsid w:val="00432C8C"/>
    <w:rsid w:val="004B0BBF"/>
    <w:rsid w:val="00575870"/>
    <w:rsid w:val="005D27B6"/>
    <w:rsid w:val="00714759"/>
    <w:rsid w:val="00792776"/>
    <w:rsid w:val="007D73FD"/>
    <w:rsid w:val="008004A3"/>
    <w:rsid w:val="00983FA3"/>
    <w:rsid w:val="009D4C2B"/>
    <w:rsid w:val="00A16D87"/>
    <w:rsid w:val="00AA6C42"/>
    <w:rsid w:val="00AF1F92"/>
    <w:rsid w:val="00B265E6"/>
    <w:rsid w:val="00DF6F3F"/>
    <w:rsid w:val="00E80BFA"/>
    <w:rsid w:val="00FB7CE5"/>
    <w:rsid w:val="00FC1836"/>
    <w:rsid w:val="011423F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kern w:val="2"/>
      <w:sz w:val="18"/>
      <w:szCs w:val="18"/>
    </w:rPr>
  </w:style>
  <w:style w:type="character" w:customStyle="1" w:styleId="7">
    <w:name w:val="Footer Char"/>
    <w:basedOn w:val="4"/>
    <w:link w:val="2"/>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mycomputer</Company>
  <Pages>3</Pages>
  <Words>243</Words>
  <Characters>1390</Characters>
  <Lines>0</Lines>
  <Paragraphs>0</Paragraphs>
  <TotalTime>0</TotalTime>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2016-02-14T03:13:00Z</dcterms:created>
  <dc:creator>文件共享</dc:creator>
  <cp:lastModifiedBy>Administrator</cp:lastModifiedBy>
  <dcterms:modified xsi:type="dcterms:W3CDTF">2016-02-19T07:49:08Z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